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CDA – CERTIDÃO DA DÍVIDA ATIVA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Ao Serviço de Distribuição de Título.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da</w:t>
      </w:r>
      <w:r>
        <w:rPr>
          <w:rFonts w:cs="Tahoma" w:ascii="Calibri" w:hAnsi="Calibri"/>
          <w:b/>
          <w:bCs/>
          <w:sz w:val="20"/>
          <w:szCs w:val="20"/>
        </w:rPr>
        <w:t xml:space="preserve"> CDA </w:t>
      </w:r>
      <w:r>
        <w:rPr>
          <w:rFonts w:cs="Tahoma" w:ascii="Calibri" w:hAnsi="Calibri"/>
          <w:sz w:val="20"/>
          <w:szCs w:val="20"/>
        </w:rPr>
        <w:t>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CDA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DUPLICATA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LibreOffice/7.5.4.2$Windows_X86_64 LibreOffice_project/36ccfdc35048b057fd9854c757a8b67ec53977b6</Application>
  <AppVersion>15.0000</AppVersion>
  <Pages>2</Pages>
  <Words>242</Words>
  <Characters>1536</Characters>
  <CharactersWithSpaces>1828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2023-07-19T11:22:28Z</dcterms:modified>
  <cp:revision>28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